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671168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7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11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/140</w:t>
      </w:r>
      <w:r w:rsidR="00671168">
        <w:rPr>
          <w:rFonts w:ascii="Times New Roman" w:hAnsi="Times New Roman" w:cs="B Mitra" w:hint="cs"/>
          <w:sz w:val="24"/>
          <w:szCs w:val="28"/>
          <w:rtl/>
          <w:lang w:bidi="fa-IR"/>
        </w:rPr>
        <w:t>1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1F5FBF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نیمسال 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1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-140</w:t>
      </w:r>
      <w:r w:rsidR="001F5FBF">
        <w:rPr>
          <w:rFonts w:ascii="Times New Roman" w:hAnsi="Times New Roman" w:cs="B Lotus" w:hint="cs"/>
          <w:sz w:val="24"/>
          <w:szCs w:val="28"/>
          <w:rtl/>
          <w:lang w:bidi="fa-IR"/>
        </w:rPr>
        <w:t>2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192698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2 عملی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671168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7116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مبانی </w:t>
            </w:r>
            <w:r w:rsidR="0034262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2C32C9">
            <w:pPr>
              <w:bidi/>
              <w:rPr>
                <w:rFonts w:ascii="Times New Roman" w:hAnsi="Times New Roman" w:cs="Titr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3166DA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020A2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و </w:t>
            </w:r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بیوشیمی، زیست شناسی سلولی و مولکولی1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671168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671168">
              <w:rPr>
                <w:rFonts w:ascii="Times New Roman" w:hAnsi="Times New Roman" w:cs="B Mitra"/>
                <w:sz w:val="24"/>
                <w:szCs w:val="28"/>
                <w:lang w:bidi="fa-IR"/>
              </w:rPr>
              <w:t>Principles of epi</w:t>
            </w:r>
            <w:r w:rsidR="00E83C9B">
              <w:rPr>
                <w:rFonts w:ascii="Times New Roman" w:hAnsi="Times New Roman" w:cs="B Mitra"/>
                <w:sz w:val="24"/>
                <w:szCs w:val="28"/>
                <w:lang w:bidi="fa-IR"/>
              </w:rPr>
              <w:t>genetics</w:t>
            </w:r>
            <w:r w:rsidR="000D301B">
              <w:rPr>
                <w:rFonts w:ascii="Times New Roman" w:hAnsi="Times New Roman" w:cs="B Mitra"/>
                <w:sz w:val="24"/>
                <w:szCs w:val="24"/>
                <w:lang w:bidi="fa-IR"/>
              </w:rPr>
              <w:t xml:space="preserve"> 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2C32C9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مفاهیم پایه اپی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ژنتیک </w:t>
            </w:r>
            <w:r w:rsidR="002C32C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و تنظیمات اپیژنتیکی فرایندهای زیستی در موجودات زنده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2C32C9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1530" w:type="dxa"/>
          </w:tcPr>
          <w:p w:rsidR="007A6B1B" w:rsidRPr="001B0692" w:rsidRDefault="002C32C9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Default="002C32C9" w:rsidP="001B0692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Tollefsbol, T (2011), Handsbook of epigenetics</w:t>
            </w:r>
          </w:p>
          <w:p w:rsidR="002C32C9" w:rsidRDefault="002C32C9" w:rsidP="002C32C9">
            <w:pPr>
              <w:bidi/>
              <w:rPr>
                <w:rFonts w:ascii="Times New Roman" w:hAnsi="Times New Roman" w:cs="B Nazanin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Allis, D. (2008), Epigenetics</w:t>
            </w:r>
          </w:p>
          <w:p w:rsidR="00844987" w:rsidRPr="002C32C9" w:rsidRDefault="002C32C9" w:rsidP="002C32C9">
            <w:pPr>
              <w:bidi/>
              <w:rPr>
                <w:rFonts w:ascii="Times New Roman" w:hAnsi="Times New Roman" w:cs="B Nazanin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Nazanin"/>
                <w:sz w:val="24"/>
                <w:szCs w:val="24"/>
                <w:lang w:bidi="fa-IR"/>
              </w:rPr>
              <w:t>Ptashne, M. (2007), on the use of the word “Epigenetics”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E91425" w:rsidP="006B5327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مقدمه ای بر </w:t>
            </w:r>
            <w:r w:rsidR="006B532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اهمیت اپی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ژنتیک </w:t>
            </w:r>
            <w:r w:rsidR="006B5327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 تاریخچه آن</w:t>
            </w:r>
            <w:r w:rsidR="005F342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کاربرد آن در اصلاح موجودات زنده و زیست فناوری</w:t>
            </w:r>
            <w:bookmarkStart w:id="0" w:name="_GoBack"/>
            <w:bookmarkEnd w:id="0"/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F3214C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سازو کارهای مولکولی تغییرات اپیژنتیکی در سطح هیستون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:rsidTr="00FE7024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F3214C" w:rsidP="00F3214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سازو کارهای مولکولی تغییرات اپیژنتیکی در سطح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DNA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0CB6" w:rsidRPr="001B0692" w:rsidTr="00FE7024">
        <w:trPr>
          <w:trHeight w:val="206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F3214C" w:rsidP="00AE5BC9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سازو کارهای مولکولی تغییرات اپیژنتیکی در سطح </w:t>
            </w:r>
            <w:r w:rsidR="00AE5BC9">
              <w:rPr>
                <w:rFonts w:ascii="Times New Roman" w:hAnsi="Times New Roman" w:cs="B Mitra"/>
                <w:sz w:val="24"/>
                <w:szCs w:val="24"/>
                <w:lang w:bidi="fa-IR"/>
              </w:rPr>
              <w:t>RNA</w:t>
            </w:r>
            <w:r w:rsidR="00AE5BC9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ی غیر کد کننده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:rsidTr="00FE7024">
        <w:trPr>
          <w:trHeight w:val="215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3F0CB6" w:rsidRDefault="00F8482C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فرایند های زیستی تحت کنترل تغییرات اپیژنتیکی 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F0CB6" w:rsidRPr="001B0692" w:rsidTr="00FE7024">
        <w:trPr>
          <w:trHeight w:val="242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F8482C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اثر گزاری (نقش نگاری) ژنی و بیماریهای مرتبط با آن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F0CB6" w:rsidRPr="001B0692" w:rsidTr="00FE7024">
        <w:trPr>
          <w:trHeight w:val="251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F8482C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مکانیسم اپیژنتیکی غیر فعال شدن کروموزوم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X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A20953" w:rsidRPr="001B0692" w:rsidTr="006B3CAE">
        <w:trPr>
          <w:trHeight w:val="197"/>
          <w:jc w:val="center"/>
        </w:trPr>
        <w:tc>
          <w:tcPr>
            <w:tcW w:w="1975" w:type="dxa"/>
          </w:tcPr>
          <w:p w:rsidR="00A20953" w:rsidRPr="001B0692" w:rsidRDefault="00A20953" w:rsidP="00A20953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20953" w:rsidRPr="001B0692" w:rsidRDefault="00F8482C" w:rsidP="00F8482C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اپی موتاسیون و انواع آن</w:t>
            </w:r>
          </w:p>
        </w:tc>
        <w:tc>
          <w:tcPr>
            <w:tcW w:w="1078" w:type="dxa"/>
          </w:tcPr>
          <w:p w:rsidR="00A20953" w:rsidRPr="001B0692" w:rsidRDefault="00A20953" w:rsidP="00A20953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A40EE4" w:rsidRPr="001B0692" w:rsidTr="006B3CAE">
        <w:trPr>
          <w:trHeight w:val="188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F8482C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کاربرد اپی موتاسیون به عنوان بیوسنسور زیستی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A40EE4" w:rsidRPr="001B0692" w:rsidTr="006B3CAE">
        <w:trPr>
          <w:trHeight w:val="206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F8482C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اپیژنتیک سانترومر و مناطق هتروکروماتینی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A40EE4" w:rsidRPr="001B0692" w:rsidTr="00FE7024">
        <w:trPr>
          <w:trHeight w:val="224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BE5279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سازو کارهای اپیژنتیکی فرایندها</w:t>
            </w:r>
            <w:r w:rsidR="005C5E1A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دوباره برنامه ریزی تغییرات اپیژنتیکی موجودات زنده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A40EE4" w:rsidRPr="001B0692" w:rsidTr="00FE7024">
        <w:trPr>
          <w:trHeight w:val="233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BE5279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تغییرات اپیژنتیکی و مقابله با تنشها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A40EE4" w:rsidRPr="001B0692" w:rsidTr="00FE7024">
        <w:trPr>
          <w:trHeight w:val="71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F8482C" w:rsidP="00A40EE4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روشهای بررسی تغییرات اپیژنتیکی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A40EE4" w:rsidRPr="001B0692" w:rsidTr="00FE7024">
        <w:trPr>
          <w:trHeight w:val="269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F8482C" w:rsidP="00F8482C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تفاوت سیستمهای یوکاریوتی ساده و پیشرفته در ایجاد توارث و تنظیم فعالیتهای اپیژنتیکی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A40EE4" w:rsidRPr="001B0692" w:rsidTr="00FE7024">
        <w:trPr>
          <w:trHeight w:val="269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BE5279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سازه های جابجا شدنی و توالیهای تکرای 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A40EE4" w:rsidRPr="001B0692" w:rsidTr="00FE7024">
        <w:trPr>
          <w:trHeight w:val="269"/>
          <w:jc w:val="center"/>
        </w:trPr>
        <w:tc>
          <w:tcPr>
            <w:tcW w:w="1975" w:type="dxa"/>
          </w:tcPr>
          <w:p w:rsidR="00A40EE4" w:rsidRPr="001B0692" w:rsidRDefault="00A40EE4" w:rsidP="00A40EE4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40EE4" w:rsidRPr="001B0692" w:rsidRDefault="00BE5279" w:rsidP="00A40EE4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سمینارهای دانشجویی مرتبط با مباحث اپیژنتیکی</w:t>
            </w:r>
          </w:p>
        </w:tc>
        <w:tc>
          <w:tcPr>
            <w:tcW w:w="1078" w:type="dxa"/>
          </w:tcPr>
          <w:p w:rsidR="00A40EE4" w:rsidRPr="001B0692" w:rsidRDefault="00A40EE4" w:rsidP="00A40EE4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1B0692" w:rsidRDefault="005908E6" w:rsidP="00F8482C">
      <w:pPr>
        <w:rPr>
          <w:rFonts w:ascii="Times New Roman" w:hAnsi="Times New Roman" w:cs="IranNastaliq"/>
          <w:sz w:val="24"/>
          <w:rtl/>
          <w:lang w:bidi="fa-IR"/>
        </w:rPr>
      </w:pPr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870" w:rsidRDefault="00910870" w:rsidP="0007479E">
      <w:pPr>
        <w:spacing w:after="0" w:line="240" w:lineRule="auto"/>
      </w:pPr>
      <w:r>
        <w:separator/>
      </w:r>
    </w:p>
  </w:endnote>
  <w:endnote w:type="continuationSeparator" w:id="0">
    <w:p w:rsidR="00910870" w:rsidRDefault="00910870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870" w:rsidRDefault="00910870" w:rsidP="0007479E">
      <w:pPr>
        <w:spacing w:after="0" w:line="240" w:lineRule="auto"/>
      </w:pPr>
      <w:r>
        <w:separator/>
      </w:r>
    </w:p>
  </w:footnote>
  <w:footnote w:type="continuationSeparator" w:id="0">
    <w:p w:rsidR="00910870" w:rsidRDefault="00910870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825D2"/>
    <w:rsid w:val="00192698"/>
    <w:rsid w:val="001A24D7"/>
    <w:rsid w:val="001A3FFD"/>
    <w:rsid w:val="001B0692"/>
    <w:rsid w:val="001E1500"/>
    <w:rsid w:val="001F1D05"/>
    <w:rsid w:val="001F5FBF"/>
    <w:rsid w:val="0020524E"/>
    <w:rsid w:val="0023366D"/>
    <w:rsid w:val="0026156C"/>
    <w:rsid w:val="00271591"/>
    <w:rsid w:val="002A4926"/>
    <w:rsid w:val="002B605C"/>
    <w:rsid w:val="002C32C9"/>
    <w:rsid w:val="00302DF8"/>
    <w:rsid w:val="00315A93"/>
    <w:rsid w:val="003166DA"/>
    <w:rsid w:val="00321206"/>
    <w:rsid w:val="00342622"/>
    <w:rsid w:val="00344D39"/>
    <w:rsid w:val="00390A3B"/>
    <w:rsid w:val="003D23C3"/>
    <w:rsid w:val="003F0CB6"/>
    <w:rsid w:val="004173EC"/>
    <w:rsid w:val="004447A4"/>
    <w:rsid w:val="004711AD"/>
    <w:rsid w:val="00487E9A"/>
    <w:rsid w:val="00497C56"/>
    <w:rsid w:val="004A0FF6"/>
    <w:rsid w:val="004B094A"/>
    <w:rsid w:val="004C0E17"/>
    <w:rsid w:val="004C63F8"/>
    <w:rsid w:val="004D162F"/>
    <w:rsid w:val="004F51DA"/>
    <w:rsid w:val="00552C78"/>
    <w:rsid w:val="00567A57"/>
    <w:rsid w:val="00580DA0"/>
    <w:rsid w:val="005908E6"/>
    <w:rsid w:val="0059383B"/>
    <w:rsid w:val="005A315B"/>
    <w:rsid w:val="005B71F9"/>
    <w:rsid w:val="005C5E1A"/>
    <w:rsid w:val="005D5A8A"/>
    <w:rsid w:val="005F3422"/>
    <w:rsid w:val="00604493"/>
    <w:rsid w:val="00604BD4"/>
    <w:rsid w:val="0062398B"/>
    <w:rsid w:val="006261B7"/>
    <w:rsid w:val="006432DD"/>
    <w:rsid w:val="00644F74"/>
    <w:rsid w:val="006462E6"/>
    <w:rsid w:val="00671168"/>
    <w:rsid w:val="006A28D2"/>
    <w:rsid w:val="006A5466"/>
    <w:rsid w:val="006B0268"/>
    <w:rsid w:val="006B3CAE"/>
    <w:rsid w:val="006B5327"/>
    <w:rsid w:val="007367C0"/>
    <w:rsid w:val="00743C43"/>
    <w:rsid w:val="00764C41"/>
    <w:rsid w:val="007664A7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10870"/>
    <w:rsid w:val="00911292"/>
    <w:rsid w:val="009B692A"/>
    <w:rsid w:val="00A00877"/>
    <w:rsid w:val="00A11597"/>
    <w:rsid w:val="00A20953"/>
    <w:rsid w:val="00A20F97"/>
    <w:rsid w:val="00A36B0D"/>
    <w:rsid w:val="00A40EE4"/>
    <w:rsid w:val="00A73804"/>
    <w:rsid w:val="00A76C86"/>
    <w:rsid w:val="00AB390F"/>
    <w:rsid w:val="00AE5BC9"/>
    <w:rsid w:val="00B65813"/>
    <w:rsid w:val="00B97D71"/>
    <w:rsid w:val="00BA6640"/>
    <w:rsid w:val="00BD0ED5"/>
    <w:rsid w:val="00BE5279"/>
    <w:rsid w:val="00BE73D7"/>
    <w:rsid w:val="00C1549F"/>
    <w:rsid w:val="00C67303"/>
    <w:rsid w:val="00C84F12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56627"/>
    <w:rsid w:val="00E655B3"/>
    <w:rsid w:val="00E83C9B"/>
    <w:rsid w:val="00E90279"/>
    <w:rsid w:val="00E9089F"/>
    <w:rsid w:val="00E91425"/>
    <w:rsid w:val="00EC3089"/>
    <w:rsid w:val="00ED50C4"/>
    <w:rsid w:val="00ED56A1"/>
    <w:rsid w:val="00EE75A4"/>
    <w:rsid w:val="00F3214C"/>
    <w:rsid w:val="00F5678E"/>
    <w:rsid w:val="00F760F3"/>
    <w:rsid w:val="00F8482C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87A55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2C32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11</cp:revision>
  <cp:lastPrinted>2018-12-27T12:18:00Z</cp:lastPrinted>
  <dcterms:created xsi:type="dcterms:W3CDTF">2023-01-27T03:51:00Z</dcterms:created>
  <dcterms:modified xsi:type="dcterms:W3CDTF">2023-01-27T04:14:00Z</dcterms:modified>
</cp:coreProperties>
</file>